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236" w:rsidRDefault="004A4236" w:rsidP="004A4236">
      <w:pPr>
        <w:pStyle w:val="NormalWeb"/>
        <w:spacing w:before="0" w:beforeAutospacing="0" w:after="168" w:afterAutospacing="0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Máscara de Traqueostomia Descartável Com Filtro (BFE ≥95%) - A máscara para traqueostomia ou tem a função de proteger de forma individual. Possui camada em papel filtro branco fundido com eficiência de filtragem BFE: ≥95</w:t>
      </w:r>
      <w:proofErr w:type="gramStart"/>
      <w:r>
        <w:rPr>
          <w:rFonts w:ascii="Arial Black" w:hAnsi="Arial Black"/>
          <w:color w:val="000000"/>
        </w:rPr>
        <w:t>%  Barreira</w:t>
      </w:r>
      <w:proofErr w:type="gramEnd"/>
      <w:r>
        <w:rPr>
          <w:rFonts w:ascii="Arial Black" w:hAnsi="Arial Black"/>
          <w:color w:val="000000"/>
        </w:rPr>
        <w:t xml:space="preserve"> física contra fluídos, partículas, bactérias, vírus, pólen, poluição atmosférica e sujeira.  É indicada ao paciente que faz uso de traqueostomia ou procedimentos ao qual aja acesso à traqueia.</w:t>
      </w:r>
    </w:p>
    <w:p w:rsidR="004A4236" w:rsidRDefault="004A4236" w:rsidP="004A4236">
      <w:pPr>
        <w:pStyle w:val="NormalWeb"/>
        <w:spacing w:before="0" w:beforeAutospacing="0" w:after="168" w:afterAutospacing="0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Desenvolvida para o conforto e higiene das vias respiratórias em procedimentos e atividades que requeiram barreiras filtrantes, de uso único – Sendo desenvolvida com métricas que fazem o contorno exato do pescoço abrangendo os contornos de forma a vedar de forma </w:t>
      </w:r>
      <w:proofErr w:type="gramStart"/>
      <w:r>
        <w:rPr>
          <w:rFonts w:ascii="Arial Black" w:hAnsi="Arial Black"/>
          <w:color w:val="000000"/>
        </w:rPr>
        <w:t>funcional ,</w:t>
      </w:r>
      <w:proofErr w:type="gramEnd"/>
      <w:r>
        <w:rPr>
          <w:rFonts w:ascii="Arial Black" w:hAnsi="Arial Black"/>
          <w:color w:val="000000"/>
        </w:rPr>
        <w:t xml:space="preserve"> cumprindo seu objetivo.</w:t>
      </w:r>
    </w:p>
    <w:p w:rsidR="004A4236" w:rsidRDefault="004A4236" w:rsidP="004A4236">
      <w:pPr>
        <w:pStyle w:val="NormalWeb"/>
        <w:spacing w:before="0" w:beforeAutospacing="0" w:after="168" w:afterAutospacing="0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Tamanhos disponíveis: Adulto e </w:t>
      </w:r>
      <w:proofErr w:type="gramStart"/>
      <w:r>
        <w:rPr>
          <w:rFonts w:ascii="Arial Black" w:hAnsi="Arial Black"/>
          <w:color w:val="000000"/>
        </w:rPr>
        <w:t>Infantil  -</w:t>
      </w:r>
      <w:proofErr w:type="gramEnd"/>
      <w:r>
        <w:rPr>
          <w:rFonts w:ascii="Arial Black" w:hAnsi="Arial Black"/>
          <w:color w:val="000000"/>
        </w:rPr>
        <w:t xml:space="preserve"> Não estéril; - Fabricante recomenda uso único (não utilizar caso a embalagem esteja aberta ou danificada). Especificações Técnicas</w:t>
      </w:r>
    </w:p>
    <w:p w:rsidR="004A4236" w:rsidRDefault="004A4236" w:rsidP="004A4236">
      <w:pPr>
        <w:pStyle w:val="NormalWeb"/>
        <w:spacing w:before="0" w:beforeAutospacing="0" w:after="168" w:afterAutospacing="0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Quantidade: 1 </w:t>
      </w:r>
      <w:proofErr w:type="spellStart"/>
      <w:r>
        <w:rPr>
          <w:rFonts w:ascii="Arial Black" w:hAnsi="Arial Black"/>
          <w:color w:val="000000"/>
        </w:rPr>
        <w:t>pç</w:t>
      </w:r>
      <w:proofErr w:type="spellEnd"/>
      <w:r>
        <w:rPr>
          <w:rFonts w:ascii="Arial Black" w:hAnsi="Arial Black"/>
          <w:color w:val="000000"/>
        </w:rPr>
        <w:t>; - Conserve em local seco e fresco, ao abrigo da luz solar, poeira e vapores químicos; - Validade indeterminada; - Composição: Máscara - Não pode ser esterilizado</w:t>
      </w:r>
    </w:p>
    <w:p w:rsidR="004A4236" w:rsidRDefault="004A4236" w:rsidP="004A4236">
      <w:pPr>
        <w:pStyle w:val="Ttulo2"/>
        <w:spacing w:before="372" w:beforeAutospacing="0" w:after="144" w:afterAutospacing="0"/>
        <w:rPr>
          <w:rFonts w:ascii="Arial Black" w:eastAsia="Times New Roman" w:hAnsi="Arial Black"/>
          <w:color w:val="000000"/>
          <w:sz w:val="24"/>
          <w:szCs w:val="24"/>
        </w:rPr>
      </w:pPr>
      <w:r>
        <w:rPr>
          <w:rFonts w:ascii="Arial Black" w:eastAsia="Times New Roman" w:hAnsi="Arial Black"/>
          <w:color w:val="000000"/>
          <w:sz w:val="24"/>
          <w:szCs w:val="24"/>
        </w:rPr>
        <w:t>Benefícios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proofErr w:type="spell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poeira, </w:t>
      </w:r>
      <w:proofErr w:type="spellStart"/>
      <w:proofErr w:type="gram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bacteriana</w:t>
      </w:r>
      <w:proofErr w:type="gramEnd"/>
      <w:r>
        <w:rPr>
          <w:rFonts w:ascii="Arial Black" w:hAnsi="Arial Black"/>
          <w:color w:val="000000"/>
          <w:sz w:val="24"/>
          <w:szCs w:val="24"/>
        </w:rPr>
        <w:t xml:space="preserve">,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vírus,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pólen,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poluição atmosférica,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anti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gotículas, etc.;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Reduz infecções por vírus;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Possui clipe nasal ajustável;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Barreira de proteção;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Respirável e macia;</w:t>
      </w:r>
    </w:p>
    <w:p w:rsidR="004A4236" w:rsidRDefault="004A4236" w:rsidP="004A4236">
      <w:pPr>
        <w:numPr>
          <w:ilvl w:val="0"/>
          <w:numId w:val="1"/>
        </w:numPr>
        <w:spacing w:before="100" w:beforeAutospacing="1" w:after="100" w:afterAutospacing="1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Sem látex.</w:t>
      </w:r>
    </w:p>
    <w:p w:rsidR="004A4236" w:rsidRDefault="004A4236" w:rsidP="004A4236">
      <w:pPr>
        <w:pStyle w:val="Ttulo2"/>
        <w:spacing w:before="372" w:beforeAutospacing="0" w:after="144" w:afterAutospacing="0"/>
        <w:rPr>
          <w:rFonts w:ascii="Arial Black" w:eastAsia="Times New Roman" w:hAnsi="Arial Black"/>
          <w:color w:val="000000"/>
          <w:sz w:val="24"/>
          <w:szCs w:val="24"/>
        </w:rPr>
      </w:pPr>
      <w:r>
        <w:rPr>
          <w:rFonts w:ascii="Arial Black" w:eastAsia="Times New Roman" w:hAnsi="Arial Black"/>
          <w:color w:val="000000"/>
          <w:sz w:val="24"/>
          <w:szCs w:val="24"/>
        </w:rPr>
        <w:t>Modo de Uso:</w:t>
      </w:r>
    </w:p>
    <w:p w:rsidR="004A4236" w:rsidRDefault="004A4236" w:rsidP="004A4236">
      <w:pPr>
        <w:numPr>
          <w:ilvl w:val="0"/>
          <w:numId w:val="2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Verifique a integridade da embalagem;</w:t>
      </w:r>
    </w:p>
    <w:p w:rsidR="004A4236" w:rsidRDefault="004A4236" w:rsidP="004A4236">
      <w:pPr>
        <w:numPr>
          <w:ilvl w:val="0"/>
          <w:numId w:val="2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Coloque o produto na região da face, cobrindo boca e nariz, com o lado da logomarca para fora;</w:t>
      </w:r>
    </w:p>
    <w:p w:rsidR="004A4236" w:rsidRDefault="004A4236" w:rsidP="004A4236">
      <w:pPr>
        <w:numPr>
          <w:ilvl w:val="0"/>
          <w:numId w:val="2"/>
        </w:numPr>
        <w:spacing w:before="100" w:beforeAutospacing="1" w:after="100" w:afterAutospacing="1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Fixe a máscara utilizando os elásticos e adapte/ajuste o clipe nasal.</w:t>
      </w:r>
    </w:p>
    <w:p w:rsidR="004A4236" w:rsidRDefault="004A4236" w:rsidP="004A4236">
      <w:pPr>
        <w:pStyle w:val="NormalWeb"/>
        <w:spacing w:before="0" w:beforeAutospacing="0" w:after="168" w:afterAutospacing="0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lastRenderedPageBreak/>
        <w:t>Não reutilizar ou esterilizar após o uso. PROIBIDO REPROCESSAR.</w:t>
      </w:r>
    </w:p>
    <w:p w:rsidR="004A4236" w:rsidRDefault="004A4236" w:rsidP="004A4236">
      <w:pPr>
        <w:pStyle w:val="Ttulo2"/>
        <w:spacing w:before="372" w:beforeAutospacing="0" w:after="144" w:afterAutospacing="0"/>
        <w:rPr>
          <w:rFonts w:ascii="Arial Black" w:eastAsia="Times New Roman" w:hAnsi="Arial Black"/>
          <w:color w:val="000000"/>
          <w:sz w:val="24"/>
          <w:szCs w:val="24"/>
        </w:rPr>
      </w:pPr>
      <w:r>
        <w:rPr>
          <w:rFonts w:ascii="Arial Black" w:eastAsia="Times New Roman" w:hAnsi="Arial Black"/>
          <w:color w:val="000000"/>
          <w:sz w:val="24"/>
          <w:szCs w:val="24"/>
        </w:rPr>
        <w:t>Especificação Técnica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Descartável;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Não estéril;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Uso único.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Tamanho único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Validade: 5 anos após a data de fabricação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Estrutura, material e cor</w:t>
      </w:r>
    </w:p>
    <w:p w:rsidR="004A4236" w:rsidRDefault="004A4236" w:rsidP="004A4236">
      <w:pPr>
        <w:numPr>
          <w:ilvl w:val="1"/>
          <w:numId w:val="3"/>
        </w:numPr>
        <w:spacing w:before="100" w:beforeAutospacing="1" w:after="75"/>
        <w:ind w:left="198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1ª camada: polipropileno não tecido cor branca - (camada externa)</w:t>
      </w:r>
    </w:p>
    <w:p w:rsidR="004A4236" w:rsidRDefault="004A4236" w:rsidP="004A4236">
      <w:pPr>
        <w:numPr>
          <w:ilvl w:val="1"/>
          <w:numId w:val="3"/>
        </w:numPr>
        <w:spacing w:before="100" w:beforeAutospacing="1" w:after="75"/>
        <w:ind w:left="198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 xml:space="preserve">2ª camada: papel filtro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melt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color w:val="000000"/>
          <w:sz w:val="24"/>
          <w:szCs w:val="24"/>
        </w:rPr>
        <w:t>blown</w:t>
      </w:r>
      <w:proofErr w:type="spellEnd"/>
      <w:r>
        <w:rPr>
          <w:rFonts w:ascii="Arial Black" w:hAnsi="Arial Black"/>
          <w:color w:val="000000"/>
          <w:sz w:val="24"/>
          <w:szCs w:val="24"/>
        </w:rPr>
        <w:t xml:space="preserve"> (BFE: ≥95%) - (camada do meio)</w:t>
      </w:r>
    </w:p>
    <w:p w:rsidR="004A4236" w:rsidRDefault="004A4236" w:rsidP="004A4236">
      <w:pPr>
        <w:numPr>
          <w:ilvl w:val="1"/>
          <w:numId w:val="3"/>
        </w:numPr>
        <w:spacing w:before="100" w:beforeAutospacing="1" w:after="100" w:afterAutospacing="1"/>
        <w:ind w:left="198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3ª camada: polipropileno não tecido cor branca - (camada interna)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Dimensões do produto: 9,5</w:t>
      </w:r>
      <w:proofErr w:type="gramStart"/>
      <w:r>
        <w:rPr>
          <w:rFonts w:ascii="Arial Black" w:hAnsi="Arial Black"/>
          <w:color w:val="000000"/>
          <w:sz w:val="24"/>
          <w:szCs w:val="24"/>
        </w:rPr>
        <w:t>cm(</w:t>
      </w:r>
      <w:proofErr w:type="gramEnd"/>
      <w:r>
        <w:rPr>
          <w:rFonts w:ascii="Arial Black" w:hAnsi="Arial Black"/>
          <w:color w:val="000000"/>
          <w:sz w:val="24"/>
          <w:szCs w:val="24"/>
        </w:rPr>
        <w:t>l) x 17,5cm(a)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Embalagem: caixa com 50 unidades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Dimensões da embalagem: 10</w:t>
      </w:r>
      <w:proofErr w:type="gramStart"/>
      <w:r>
        <w:rPr>
          <w:rFonts w:ascii="Arial Black" w:hAnsi="Arial Black"/>
          <w:color w:val="000000"/>
          <w:sz w:val="24"/>
          <w:szCs w:val="24"/>
        </w:rPr>
        <w:t>cm(</w:t>
      </w:r>
      <w:proofErr w:type="gramEnd"/>
      <w:r>
        <w:rPr>
          <w:rFonts w:ascii="Arial Black" w:hAnsi="Arial Black"/>
          <w:color w:val="000000"/>
          <w:sz w:val="24"/>
          <w:szCs w:val="24"/>
        </w:rPr>
        <w:t>c) x 18cm(l) x 7cm(a)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75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ANVISA – PROCESSO EM ANDAMENTO</w:t>
      </w:r>
    </w:p>
    <w:p w:rsidR="004A4236" w:rsidRDefault="004A4236" w:rsidP="004A4236">
      <w:pPr>
        <w:numPr>
          <w:ilvl w:val="0"/>
          <w:numId w:val="3"/>
        </w:numPr>
        <w:spacing w:before="100" w:beforeAutospacing="1" w:after="100" w:afterAutospacing="1"/>
        <w:ind w:left="990"/>
        <w:rPr>
          <w:rFonts w:ascii="Arial Black" w:hAnsi="Arial Black"/>
          <w:color w:val="000000"/>
          <w:sz w:val="24"/>
          <w:szCs w:val="24"/>
        </w:rPr>
      </w:pPr>
      <w:r>
        <w:rPr>
          <w:rFonts w:ascii="Arial Black" w:hAnsi="Arial Black"/>
          <w:color w:val="000000"/>
          <w:sz w:val="24"/>
          <w:szCs w:val="24"/>
        </w:rPr>
        <w:t>Não possui CA</w:t>
      </w:r>
    </w:p>
    <w:p w:rsidR="00202081" w:rsidRDefault="00202081">
      <w:bookmarkStart w:id="0" w:name="_GoBack"/>
      <w:bookmarkEnd w:id="0"/>
    </w:p>
    <w:sectPr w:rsidR="00202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5E9F"/>
    <w:multiLevelType w:val="multilevel"/>
    <w:tmpl w:val="7E6E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A7386"/>
    <w:multiLevelType w:val="multilevel"/>
    <w:tmpl w:val="5BFC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37FD8"/>
    <w:multiLevelType w:val="multilevel"/>
    <w:tmpl w:val="BC2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36"/>
    <w:rsid w:val="00202081"/>
    <w:rsid w:val="004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0B58"/>
  <w15:chartTrackingRefBased/>
  <w15:docId w15:val="{7B314F0B-52FA-4956-A57B-4352CA30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36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A4236"/>
    <w:pPr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2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236"/>
    <w:rPr>
      <w:rFonts w:ascii="Calibri" w:hAnsi="Calibri" w:cs="Calibri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2022-09-12T11:14:00Z</dcterms:created>
  <dcterms:modified xsi:type="dcterms:W3CDTF">2022-09-12T11:16:00Z</dcterms:modified>
</cp:coreProperties>
</file>